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69" w:rsidRPr="003A57CA" w:rsidRDefault="003A57CA">
      <w:pPr>
        <w:rPr>
          <w:b/>
          <w:i/>
          <w:color w:val="FF0000"/>
          <w:sz w:val="24"/>
          <w:szCs w:val="24"/>
        </w:rPr>
      </w:pPr>
      <w:bookmarkStart w:id="0" w:name="_GoBack"/>
      <w:bookmarkEnd w:id="0"/>
      <w:r w:rsidRPr="003A57CA">
        <w:rPr>
          <w:b/>
          <w:i/>
          <w:color w:val="FF0000"/>
          <w:sz w:val="24"/>
          <w:szCs w:val="24"/>
        </w:rPr>
        <w:t>Udkast</w:t>
      </w:r>
      <w:r>
        <w:rPr>
          <w:b/>
          <w:i/>
          <w:color w:val="FF0000"/>
          <w:sz w:val="24"/>
          <w:szCs w:val="24"/>
        </w:rPr>
        <w:t>1 24.10.2018/KLE</w:t>
      </w:r>
    </w:p>
    <w:p w:rsidR="0059249D" w:rsidRDefault="0059249D"/>
    <w:tbl>
      <w:tblPr>
        <w:tblStyle w:val="Tabel-Gitter"/>
        <w:tblW w:w="0" w:type="auto"/>
        <w:tblLook w:val="04A0" w:firstRow="1" w:lastRow="0" w:firstColumn="1" w:lastColumn="0" w:noHBand="0" w:noVBand="1"/>
      </w:tblPr>
      <w:tblGrid>
        <w:gridCol w:w="4475"/>
        <w:gridCol w:w="4475"/>
        <w:gridCol w:w="4476"/>
      </w:tblGrid>
      <w:tr w:rsidR="00847364" w:rsidRPr="00847364" w:rsidTr="00847364">
        <w:tc>
          <w:tcPr>
            <w:tcW w:w="13426" w:type="dxa"/>
            <w:gridSpan w:val="3"/>
            <w:tcBorders>
              <w:top w:val="nil"/>
              <w:left w:val="nil"/>
              <w:right w:val="nil"/>
            </w:tcBorders>
          </w:tcPr>
          <w:p w:rsidR="00847364" w:rsidRPr="00847364" w:rsidRDefault="00847364">
            <w:pPr>
              <w:rPr>
                <w:b/>
                <w:sz w:val="28"/>
                <w:szCs w:val="28"/>
              </w:rPr>
            </w:pPr>
            <w:r w:rsidRPr="00847364">
              <w:rPr>
                <w:b/>
                <w:sz w:val="28"/>
                <w:szCs w:val="28"/>
              </w:rPr>
              <w:t>Forslag til ændringer i §1 og § 2</w:t>
            </w:r>
          </w:p>
        </w:tc>
      </w:tr>
      <w:tr w:rsidR="00847364" w:rsidRPr="00847364" w:rsidTr="0059249D">
        <w:tc>
          <w:tcPr>
            <w:tcW w:w="4475" w:type="dxa"/>
          </w:tcPr>
          <w:p w:rsidR="00847364" w:rsidRPr="00847364" w:rsidRDefault="00847364" w:rsidP="0059249D">
            <w:pPr>
              <w:tabs>
                <w:tab w:val="left" w:pos="851"/>
              </w:tabs>
              <w:rPr>
                <w:b/>
                <w:sz w:val="24"/>
                <w:szCs w:val="24"/>
              </w:rPr>
            </w:pPr>
            <w:r w:rsidRPr="00847364">
              <w:rPr>
                <w:b/>
                <w:sz w:val="24"/>
                <w:szCs w:val="24"/>
              </w:rPr>
              <w:t>Nuværende tekst</w:t>
            </w:r>
          </w:p>
        </w:tc>
        <w:tc>
          <w:tcPr>
            <w:tcW w:w="4475" w:type="dxa"/>
          </w:tcPr>
          <w:p w:rsidR="00847364" w:rsidRPr="00847364" w:rsidRDefault="00847364">
            <w:pPr>
              <w:rPr>
                <w:b/>
                <w:sz w:val="24"/>
                <w:szCs w:val="24"/>
              </w:rPr>
            </w:pPr>
            <w:r w:rsidRPr="00847364">
              <w:rPr>
                <w:b/>
                <w:sz w:val="24"/>
                <w:szCs w:val="24"/>
              </w:rPr>
              <w:t>Ny tekst</w:t>
            </w:r>
          </w:p>
        </w:tc>
        <w:tc>
          <w:tcPr>
            <w:tcW w:w="4476" w:type="dxa"/>
          </w:tcPr>
          <w:p w:rsidR="00847364" w:rsidRPr="00847364" w:rsidRDefault="00847364">
            <w:pPr>
              <w:rPr>
                <w:b/>
                <w:sz w:val="24"/>
                <w:szCs w:val="24"/>
              </w:rPr>
            </w:pPr>
            <w:r w:rsidRPr="00847364">
              <w:rPr>
                <w:b/>
                <w:sz w:val="24"/>
                <w:szCs w:val="24"/>
              </w:rPr>
              <w:t>Begrundelse for ændring</w:t>
            </w:r>
          </w:p>
        </w:tc>
      </w:tr>
      <w:tr w:rsidR="0059249D" w:rsidTr="0059249D">
        <w:tc>
          <w:tcPr>
            <w:tcW w:w="4475" w:type="dxa"/>
          </w:tcPr>
          <w:p w:rsidR="00344961" w:rsidRDefault="00344961" w:rsidP="0059249D">
            <w:pPr>
              <w:tabs>
                <w:tab w:val="left" w:pos="851"/>
              </w:tabs>
            </w:pPr>
            <w:r>
              <w:t xml:space="preserve">§ 1. </w:t>
            </w:r>
          </w:p>
          <w:p w:rsidR="00344961" w:rsidRDefault="00344961" w:rsidP="0059249D">
            <w:pPr>
              <w:tabs>
                <w:tab w:val="left" w:pos="851"/>
              </w:tabs>
            </w:pPr>
            <w:r>
              <w:t xml:space="preserve">Grundejerforeningens navn er ”Klyngehusenes Grundejerforening”. </w:t>
            </w:r>
          </w:p>
          <w:p w:rsidR="00344961" w:rsidRDefault="00344961" w:rsidP="0059249D">
            <w:pPr>
              <w:tabs>
                <w:tab w:val="left" w:pos="851"/>
              </w:tabs>
            </w:pPr>
            <w:r>
              <w:t xml:space="preserve">Den har hjemsted på Frederiksberg, Sorø. </w:t>
            </w:r>
          </w:p>
          <w:p w:rsidR="00344961" w:rsidRDefault="00344961" w:rsidP="0059249D">
            <w:pPr>
              <w:tabs>
                <w:tab w:val="left" w:pos="851"/>
              </w:tabs>
            </w:pPr>
            <w:r>
              <w:t xml:space="preserve">Grundejerforeningens formål er: </w:t>
            </w:r>
          </w:p>
          <w:p w:rsidR="00344961" w:rsidRDefault="00344961" w:rsidP="0059249D">
            <w:pPr>
              <w:tabs>
                <w:tab w:val="left" w:pos="851"/>
              </w:tabs>
            </w:pPr>
            <w:r>
              <w:t>1) At varetage medlemmernes fælles interesser u</w:t>
            </w:r>
            <w:r>
              <w:t>d</w:t>
            </w:r>
            <w:r>
              <w:t xml:space="preserve">adtil. </w:t>
            </w:r>
          </w:p>
          <w:p w:rsidR="00344961" w:rsidRDefault="00344961" w:rsidP="0059249D">
            <w:pPr>
              <w:tabs>
                <w:tab w:val="left" w:pos="851"/>
              </w:tabs>
            </w:pPr>
            <w:r>
              <w:t>2) Opretholdelse af fornuftige ordensregler for o</w:t>
            </w:r>
            <w:r>
              <w:t>m</w:t>
            </w:r>
            <w:r>
              <w:t xml:space="preserve">rådet. </w:t>
            </w:r>
          </w:p>
          <w:p w:rsidR="00344961" w:rsidRDefault="00344961" w:rsidP="0059249D">
            <w:pPr>
              <w:tabs>
                <w:tab w:val="left" w:pos="851"/>
              </w:tabs>
            </w:pPr>
            <w:r>
              <w:t>3) Varetage udformningen og anvendelsen af fælle</w:t>
            </w:r>
            <w:r>
              <w:t>s</w:t>
            </w:r>
            <w:r>
              <w:t xml:space="preserve">arealerne i området, så der bliver god trivsel for såvel børn som voksne. </w:t>
            </w:r>
          </w:p>
          <w:p w:rsidR="00344961" w:rsidRDefault="00344961" w:rsidP="0059249D">
            <w:pPr>
              <w:tabs>
                <w:tab w:val="left" w:pos="851"/>
              </w:tabs>
            </w:pPr>
            <w:r>
              <w:t xml:space="preserve">4) Medvirke til, at udstykningens ide kommer til at virke efter hensigten. </w:t>
            </w:r>
          </w:p>
          <w:p w:rsidR="0059249D" w:rsidRPr="00344961" w:rsidRDefault="00344961" w:rsidP="0059249D">
            <w:pPr>
              <w:tabs>
                <w:tab w:val="left" w:pos="851"/>
              </w:tabs>
            </w:pPr>
            <w:r>
              <w:t>5) Være medvirkende til gennemførelse af arrang</w:t>
            </w:r>
            <w:r>
              <w:t>e</w:t>
            </w:r>
            <w:r>
              <w:t>menter af enhver art til højnelse af sammenholdet i området.</w:t>
            </w:r>
          </w:p>
        </w:tc>
        <w:tc>
          <w:tcPr>
            <w:tcW w:w="4475" w:type="dxa"/>
          </w:tcPr>
          <w:p w:rsidR="00344961" w:rsidRDefault="00344961" w:rsidP="00344961">
            <w:r>
              <w:t xml:space="preserve">§ 1. </w:t>
            </w:r>
          </w:p>
          <w:p w:rsidR="00344961" w:rsidRDefault="00344961" w:rsidP="00344961">
            <w:r>
              <w:t xml:space="preserve">Grundejerforeningens navn er ”Klyngehusenes Grundejerforening”. </w:t>
            </w:r>
          </w:p>
          <w:p w:rsidR="00344961" w:rsidRDefault="00344961" w:rsidP="00344961">
            <w:r>
              <w:t xml:space="preserve">Den har hjemsted på Frederiksberg, Sorø. </w:t>
            </w:r>
          </w:p>
          <w:p w:rsidR="00344961" w:rsidRDefault="00344961" w:rsidP="00344961">
            <w:r>
              <w:t xml:space="preserve">Grundejerforeningens formål er: </w:t>
            </w:r>
          </w:p>
          <w:p w:rsidR="00344961" w:rsidRDefault="00344961" w:rsidP="00344961">
            <w:r>
              <w:t>1) At varetage medlemmernes fælles interesser u</w:t>
            </w:r>
            <w:r>
              <w:t>d</w:t>
            </w:r>
            <w:r>
              <w:t xml:space="preserve">adtil. </w:t>
            </w:r>
          </w:p>
          <w:p w:rsidR="00344961" w:rsidRDefault="00344961" w:rsidP="00344961">
            <w:r>
              <w:t>2) Opretholdelse af fornuftige ordensregler for o</w:t>
            </w:r>
            <w:r>
              <w:t>m</w:t>
            </w:r>
            <w:r>
              <w:t xml:space="preserve">rådet </w:t>
            </w:r>
            <w:r w:rsidRPr="00344961">
              <w:rPr>
                <w:highlight w:val="yellow"/>
              </w:rPr>
              <w:t>efter generalforsamlingens nærmere beste</w:t>
            </w:r>
            <w:r w:rsidRPr="00344961">
              <w:rPr>
                <w:highlight w:val="yellow"/>
              </w:rPr>
              <w:t>m</w:t>
            </w:r>
            <w:r w:rsidRPr="00344961">
              <w:rPr>
                <w:highlight w:val="yellow"/>
              </w:rPr>
              <w:t>melse.</w:t>
            </w:r>
            <w:r>
              <w:t xml:space="preserve"> </w:t>
            </w:r>
          </w:p>
          <w:p w:rsidR="00344961" w:rsidRDefault="00344961" w:rsidP="00344961">
            <w:r>
              <w:t>3) Varetage udformningen og anvendelsen af fælle</w:t>
            </w:r>
            <w:r>
              <w:t>s</w:t>
            </w:r>
            <w:r>
              <w:t xml:space="preserve">arealerne i området, så der bliver god trivsel for såvel børn som voksne. </w:t>
            </w:r>
          </w:p>
          <w:p w:rsidR="00392305" w:rsidRDefault="00344961" w:rsidP="00392305">
            <w:r>
              <w:t xml:space="preserve">4) Medvirke til, at udstykningens ide </w:t>
            </w:r>
            <w:r w:rsidRPr="00344961">
              <w:rPr>
                <w:highlight w:val="yellow"/>
              </w:rPr>
              <w:t>om et grønt, åbent og luftigt</w:t>
            </w:r>
            <w:r>
              <w:t xml:space="preserve"> område kommer til at virke efter hensigten. </w:t>
            </w:r>
          </w:p>
          <w:p w:rsidR="00392305" w:rsidRDefault="00344961" w:rsidP="00392305">
            <w:r>
              <w:t>5) Være medvirkende til gennemførelse af arrang</w:t>
            </w:r>
            <w:r>
              <w:t>e</w:t>
            </w:r>
            <w:r>
              <w:t xml:space="preserve">menter af enhver art til højnelse af sammenholdet i området. </w:t>
            </w:r>
          </w:p>
          <w:p w:rsidR="0059249D" w:rsidRPr="0059249D" w:rsidRDefault="00344961" w:rsidP="00392305">
            <w:pPr>
              <w:rPr>
                <w:sz w:val="24"/>
              </w:rPr>
            </w:pPr>
            <w:r>
              <w:t xml:space="preserve">6) </w:t>
            </w:r>
            <w:r w:rsidRPr="00392305">
              <w:rPr>
                <w:highlight w:val="yellow"/>
              </w:rPr>
              <w:t>At administrere vedligeholdelsen af tilskødede grønne fællesarealer. Udgifterne til vedligeholdelse og administration heraf påhviler alle grundejere.</w:t>
            </w:r>
            <w:r>
              <w:t xml:space="preserve"> </w:t>
            </w:r>
          </w:p>
        </w:tc>
        <w:tc>
          <w:tcPr>
            <w:tcW w:w="4476" w:type="dxa"/>
          </w:tcPr>
          <w:p w:rsidR="00343687" w:rsidRDefault="00343687"/>
          <w:p w:rsidR="00343687" w:rsidRDefault="00343687"/>
          <w:p w:rsidR="00343687" w:rsidRDefault="00343687"/>
          <w:p w:rsidR="00343687" w:rsidRDefault="00343687"/>
          <w:p w:rsidR="00343687" w:rsidRDefault="00343687"/>
          <w:p w:rsidR="00343687" w:rsidRDefault="00343687"/>
          <w:p w:rsidR="00343687" w:rsidRDefault="00343687"/>
          <w:p w:rsidR="0059249D" w:rsidRDefault="00EB287B">
            <w:r>
              <w:t>Ad p</w:t>
            </w:r>
            <w:r w:rsidR="00392305">
              <w:t xml:space="preserve">kt. 2: </w:t>
            </w:r>
            <w:r w:rsidR="00344961">
              <w:t>Det er vigtigt, at eventuelle ordensregler fastsættes af generalforsamlingen, således at disse har størst mulig opbakning blandt medlemmerne.</w:t>
            </w:r>
          </w:p>
          <w:p w:rsidR="00343687" w:rsidRDefault="00343687"/>
          <w:p w:rsidR="00343687" w:rsidRDefault="00343687"/>
          <w:p w:rsidR="00A972DA" w:rsidRDefault="00A972DA"/>
          <w:p w:rsidR="00392305" w:rsidRDefault="00EB287B">
            <w:r>
              <w:t>Ad p</w:t>
            </w:r>
            <w:r w:rsidR="00392305">
              <w:t xml:space="preserve">kt. 4: Områdets idé har ikke været formuleret tidligere. </w:t>
            </w:r>
          </w:p>
          <w:p w:rsidR="00343687" w:rsidRDefault="00343687"/>
          <w:p w:rsidR="00A972DA" w:rsidRDefault="00A972DA"/>
          <w:p w:rsidR="00343687" w:rsidRDefault="00343687"/>
          <w:p w:rsidR="00343687" w:rsidRDefault="00343687"/>
          <w:p w:rsidR="00392305" w:rsidRDefault="00EB287B" w:rsidP="00EB287B">
            <w:r>
              <w:t>Ad n</w:t>
            </w:r>
            <w:r w:rsidR="00343687">
              <w:t>yt p</w:t>
            </w:r>
            <w:r w:rsidR="00392305">
              <w:t>kt. 6: Der skal være hjemmel i vedtægterne til bestyrelsens administration og grundejernes bet</w:t>
            </w:r>
            <w:r w:rsidR="00392305">
              <w:t>a</w:t>
            </w:r>
            <w:r w:rsidR="00392305">
              <w:t>ling af udgifterne til denne administration.</w:t>
            </w:r>
          </w:p>
        </w:tc>
      </w:tr>
      <w:tr w:rsidR="0059249D" w:rsidTr="0059249D">
        <w:tc>
          <w:tcPr>
            <w:tcW w:w="4475" w:type="dxa"/>
          </w:tcPr>
          <w:p w:rsidR="00392305" w:rsidRDefault="00392305" w:rsidP="00791329">
            <w:pPr>
              <w:tabs>
                <w:tab w:val="left" w:pos="284"/>
                <w:tab w:val="left" w:pos="851"/>
              </w:tabs>
            </w:pPr>
            <w:r>
              <w:t xml:space="preserve">§ 2. </w:t>
            </w:r>
          </w:p>
          <w:p w:rsidR="0059249D" w:rsidRDefault="00392305" w:rsidP="00791329">
            <w:pPr>
              <w:tabs>
                <w:tab w:val="left" w:pos="284"/>
                <w:tab w:val="left" w:pos="851"/>
              </w:tabs>
            </w:pPr>
            <w:r>
              <w:t>Som medlemmer kan optages ejerne af parceller udstykket fra matr.nr. 8 a, Lynge by og sogn, beli</w:t>
            </w:r>
            <w:r>
              <w:t>g</w:t>
            </w:r>
            <w:r>
              <w:t>gende på Odinsvej og Thorsvej, Frederiksberg, Sorø.</w:t>
            </w:r>
          </w:p>
        </w:tc>
        <w:tc>
          <w:tcPr>
            <w:tcW w:w="4475" w:type="dxa"/>
          </w:tcPr>
          <w:p w:rsidR="0059249D" w:rsidRDefault="00392305" w:rsidP="00392305">
            <w:pPr>
              <w:tabs>
                <w:tab w:val="left" w:pos="284"/>
                <w:tab w:val="left" w:pos="851"/>
              </w:tabs>
            </w:pPr>
            <w:r>
              <w:t>Ingen ændringer</w:t>
            </w:r>
          </w:p>
        </w:tc>
        <w:tc>
          <w:tcPr>
            <w:tcW w:w="4476" w:type="dxa"/>
          </w:tcPr>
          <w:p w:rsidR="0059249D" w:rsidRDefault="0059249D"/>
        </w:tc>
      </w:tr>
    </w:tbl>
    <w:p w:rsidR="00847364" w:rsidRDefault="00847364"/>
    <w:p w:rsidR="00847364" w:rsidRDefault="00847364">
      <w:pPr>
        <w:spacing w:after="160" w:line="259" w:lineRule="auto"/>
      </w:pPr>
      <w:r>
        <w:br w:type="page"/>
      </w:r>
    </w:p>
    <w:p w:rsidR="0059249D" w:rsidRDefault="0059249D"/>
    <w:tbl>
      <w:tblPr>
        <w:tblStyle w:val="Tabel-Gitter"/>
        <w:tblW w:w="0" w:type="auto"/>
        <w:tblLook w:val="04A0" w:firstRow="1" w:lastRow="0" w:firstColumn="1" w:lastColumn="0" w:noHBand="0" w:noVBand="1"/>
      </w:tblPr>
      <w:tblGrid>
        <w:gridCol w:w="4475"/>
        <w:gridCol w:w="4475"/>
        <w:gridCol w:w="4476"/>
      </w:tblGrid>
      <w:tr w:rsidR="00847364" w:rsidRPr="00847364" w:rsidTr="00F97F48">
        <w:tc>
          <w:tcPr>
            <w:tcW w:w="13426" w:type="dxa"/>
            <w:gridSpan w:val="3"/>
            <w:tcBorders>
              <w:top w:val="nil"/>
              <w:left w:val="nil"/>
              <w:right w:val="nil"/>
            </w:tcBorders>
          </w:tcPr>
          <w:p w:rsidR="00847364" w:rsidRPr="00847364" w:rsidRDefault="00847364" w:rsidP="00E95713">
            <w:pPr>
              <w:rPr>
                <w:b/>
                <w:sz w:val="28"/>
                <w:szCs w:val="28"/>
              </w:rPr>
            </w:pPr>
            <w:r w:rsidRPr="00847364">
              <w:rPr>
                <w:b/>
                <w:sz w:val="28"/>
                <w:szCs w:val="28"/>
              </w:rPr>
              <w:t>Forslag til ændringer i §</w:t>
            </w:r>
            <w:r w:rsidR="00E95713">
              <w:rPr>
                <w:b/>
                <w:sz w:val="28"/>
                <w:szCs w:val="28"/>
              </w:rPr>
              <w:t>3</w:t>
            </w:r>
          </w:p>
        </w:tc>
      </w:tr>
      <w:tr w:rsidR="00847364" w:rsidRPr="00847364" w:rsidTr="00F97F48">
        <w:tc>
          <w:tcPr>
            <w:tcW w:w="4475" w:type="dxa"/>
          </w:tcPr>
          <w:p w:rsidR="00847364" w:rsidRPr="00847364" w:rsidRDefault="00847364" w:rsidP="00F97F48">
            <w:pPr>
              <w:tabs>
                <w:tab w:val="left" w:pos="851"/>
              </w:tabs>
              <w:rPr>
                <w:b/>
                <w:sz w:val="24"/>
                <w:szCs w:val="24"/>
              </w:rPr>
            </w:pPr>
            <w:r w:rsidRPr="00847364">
              <w:rPr>
                <w:b/>
                <w:sz w:val="24"/>
                <w:szCs w:val="24"/>
              </w:rPr>
              <w:t>Nuværende tekst</w:t>
            </w:r>
          </w:p>
        </w:tc>
        <w:tc>
          <w:tcPr>
            <w:tcW w:w="4475" w:type="dxa"/>
          </w:tcPr>
          <w:p w:rsidR="00847364" w:rsidRPr="00847364" w:rsidRDefault="00847364" w:rsidP="00F97F48">
            <w:pPr>
              <w:rPr>
                <w:b/>
                <w:sz w:val="24"/>
                <w:szCs w:val="24"/>
              </w:rPr>
            </w:pPr>
            <w:r w:rsidRPr="00847364">
              <w:rPr>
                <w:b/>
                <w:sz w:val="24"/>
                <w:szCs w:val="24"/>
              </w:rPr>
              <w:t>Ny tekst</w:t>
            </w:r>
          </w:p>
        </w:tc>
        <w:tc>
          <w:tcPr>
            <w:tcW w:w="4476" w:type="dxa"/>
          </w:tcPr>
          <w:p w:rsidR="00847364" w:rsidRPr="00847364" w:rsidRDefault="00847364" w:rsidP="00F97F48">
            <w:pPr>
              <w:rPr>
                <w:b/>
                <w:sz w:val="24"/>
                <w:szCs w:val="24"/>
              </w:rPr>
            </w:pPr>
            <w:r w:rsidRPr="00847364">
              <w:rPr>
                <w:b/>
                <w:sz w:val="24"/>
                <w:szCs w:val="24"/>
              </w:rPr>
              <w:t>Begrundelse for ændring</w:t>
            </w:r>
          </w:p>
        </w:tc>
      </w:tr>
      <w:tr w:rsidR="00847364" w:rsidTr="00F97F48">
        <w:tc>
          <w:tcPr>
            <w:tcW w:w="4475" w:type="dxa"/>
          </w:tcPr>
          <w:p w:rsidR="00010462" w:rsidRDefault="00271E64" w:rsidP="00E95713">
            <w:pPr>
              <w:autoSpaceDE w:val="0"/>
              <w:autoSpaceDN w:val="0"/>
              <w:adjustRightInd w:val="0"/>
            </w:pPr>
            <w:r>
              <w:t xml:space="preserve">§ 3. </w:t>
            </w:r>
          </w:p>
          <w:p w:rsidR="00271E64" w:rsidRDefault="00271E64" w:rsidP="00E95713">
            <w:pPr>
              <w:autoSpaceDE w:val="0"/>
              <w:autoSpaceDN w:val="0"/>
              <w:adjustRightInd w:val="0"/>
            </w:pPr>
            <w:r>
              <w:t>Generalforsamlingen er foreningens øverste my</w:t>
            </w:r>
            <w:r>
              <w:t>n</w:t>
            </w:r>
            <w:r>
              <w:t xml:space="preserve">dighed. </w:t>
            </w:r>
          </w:p>
          <w:p w:rsidR="00271E64" w:rsidRDefault="00271E64" w:rsidP="00E95713">
            <w:pPr>
              <w:autoSpaceDE w:val="0"/>
              <w:autoSpaceDN w:val="0"/>
              <w:adjustRightInd w:val="0"/>
            </w:pPr>
            <w:r>
              <w:t>Ordinær generalforsamling afholdes hvert år i okt</w:t>
            </w:r>
            <w:r>
              <w:t>o</w:t>
            </w:r>
            <w:r>
              <w:t>ber måned. Indkaldelsen skal ske skriftligt til alle medlemmerne med 14 dages varsel. Dagsordenen, som skal anføres i indkaldelsen, skal omfatte følge</w:t>
            </w:r>
            <w:r>
              <w:t>n</w:t>
            </w:r>
            <w:r>
              <w:t xml:space="preserve">de punkter: </w:t>
            </w:r>
          </w:p>
          <w:p w:rsidR="00271E64" w:rsidRDefault="00271E64" w:rsidP="00E95713">
            <w:pPr>
              <w:autoSpaceDE w:val="0"/>
              <w:autoSpaceDN w:val="0"/>
              <w:adjustRightInd w:val="0"/>
            </w:pPr>
            <w:r>
              <w:t xml:space="preserve">1) Valg af dirigent </w:t>
            </w:r>
          </w:p>
          <w:p w:rsidR="00271E64" w:rsidRDefault="00271E64" w:rsidP="00E95713">
            <w:pPr>
              <w:autoSpaceDE w:val="0"/>
              <w:autoSpaceDN w:val="0"/>
              <w:adjustRightInd w:val="0"/>
            </w:pPr>
            <w:r>
              <w:t xml:space="preserve">2) Formandens beretning </w:t>
            </w:r>
          </w:p>
          <w:p w:rsidR="00271E64" w:rsidRDefault="00271E64" w:rsidP="00E95713">
            <w:pPr>
              <w:autoSpaceDE w:val="0"/>
              <w:autoSpaceDN w:val="0"/>
              <w:adjustRightInd w:val="0"/>
            </w:pPr>
            <w:r>
              <w:t xml:space="preserve">3) Regnskab </w:t>
            </w:r>
          </w:p>
          <w:p w:rsidR="00271E64" w:rsidRDefault="00271E64" w:rsidP="00E95713">
            <w:pPr>
              <w:autoSpaceDE w:val="0"/>
              <w:autoSpaceDN w:val="0"/>
              <w:adjustRightInd w:val="0"/>
            </w:pPr>
            <w:r>
              <w:t xml:space="preserve">4) Fastsættelse af kontingent </w:t>
            </w:r>
          </w:p>
          <w:p w:rsidR="00271E64" w:rsidRDefault="00271E64" w:rsidP="00E95713">
            <w:pPr>
              <w:autoSpaceDE w:val="0"/>
              <w:autoSpaceDN w:val="0"/>
              <w:adjustRightInd w:val="0"/>
            </w:pPr>
            <w:r>
              <w:t xml:space="preserve">5) Indkomne forslag </w:t>
            </w:r>
          </w:p>
          <w:p w:rsidR="00271E64" w:rsidRDefault="00271E64" w:rsidP="00E95713">
            <w:pPr>
              <w:autoSpaceDE w:val="0"/>
              <w:autoSpaceDN w:val="0"/>
              <w:adjustRightInd w:val="0"/>
            </w:pPr>
            <w:r>
              <w:t xml:space="preserve">6) Valg af bestyrelsesmedlemmer og suppleanter </w:t>
            </w:r>
          </w:p>
          <w:p w:rsidR="00271E64" w:rsidRDefault="00271E64" w:rsidP="00E95713">
            <w:pPr>
              <w:autoSpaceDE w:val="0"/>
              <w:autoSpaceDN w:val="0"/>
              <w:adjustRightInd w:val="0"/>
            </w:pPr>
            <w:r>
              <w:t xml:space="preserve">7) Valg af 2 revisorer </w:t>
            </w:r>
          </w:p>
          <w:p w:rsidR="00271E64" w:rsidRDefault="00271E64" w:rsidP="00E95713">
            <w:pPr>
              <w:autoSpaceDE w:val="0"/>
              <w:autoSpaceDN w:val="0"/>
              <w:adjustRightInd w:val="0"/>
            </w:pPr>
            <w:r>
              <w:t xml:space="preserve">8) Eventuelt </w:t>
            </w:r>
          </w:p>
          <w:p w:rsidR="00271E64" w:rsidRDefault="00271E64" w:rsidP="00E95713">
            <w:pPr>
              <w:autoSpaceDE w:val="0"/>
              <w:autoSpaceDN w:val="0"/>
              <w:adjustRightInd w:val="0"/>
            </w:pPr>
            <w:r>
              <w:t xml:space="preserve">Under pkt. 5 skal forslagenes fulde ordlyd fremgå af indkaldelsen (evt. som bilag). Ligeledes skal forslag til ændring af kontingent fremgå af indkaldelsen. </w:t>
            </w:r>
          </w:p>
          <w:p w:rsidR="00271E64" w:rsidRDefault="00271E64" w:rsidP="00E95713">
            <w:pPr>
              <w:autoSpaceDE w:val="0"/>
              <w:autoSpaceDN w:val="0"/>
              <w:adjustRightInd w:val="0"/>
            </w:pPr>
            <w:r>
              <w:t>Bestyrelsen kan indkalde til ekstraordinær genera</w:t>
            </w:r>
            <w:r>
              <w:t>l</w:t>
            </w:r>
            <w:r>
              <w:t>forsamling. Den har pligt hertil, når mindst en tre</w:t>
            </w:r>
            <w:r>
              <w:t>d</w:t>
            </w:r>
            <w:r>
              <w:t>jedel af medlemmerne har forlangt det ved skriftlig henvendelse til bestyrelsens formand. Indkaldelsen skal da foretages skriftligt inden 7 dage efter kravets modtagelse og udsendes til alle medlemmer. Dag</w:t>
            </w:r>
            <w:r>
              <w:t>s</w:t>
            </w:r>
            <w:r>
              <w:t xml:space="preserve">ordenen skal fremgå af indkaldelsen. </w:t>
            </w:r>
          </w:p>
          <w:p w:rsidR="00271E64" w:rsidRDefault="00271E64" w:rsidP="00E95713">
            <w:pPr>
              <w:autoSpaceDE w:val="0"/>
              <w:autoSpaceDN w:val="0"/>
              <w:adjustRightInd w:val="0"/>
            </w:pPr>
            <w:r>
              <w:t>Forslag som ønskes behandlet på generalforsamli</w:t>
            </w:r>
            <w:r>
              <w:t>n</w:t>
            </w:r>
            <w:r>
              <w:t xml:space="preserve">gen skal indsendes til bestyrelsen senest den 15. september. </w:t>
            </w:r>
          </w:p>
          <w:p w:rsidR="00847364" w:rsidRDefault="00271E64" w:rsidP="00E95713">
            <w:pPr>
              <w:autoSpaceDE w:val="0"/>
              <w:autoSpaceDN w:val="0"/>
              <w:adjustRightInd w:val="0"/>
            </w:pPr>
            <w:r>
              <w:t>Generalforsamlingen træffer sine beslutninger ved simpelt flertal blandt de fremmødte. Står stemmerne lige er forslaget forkastet. Hver parcel har een stemme. Der kan ikke stemmes ved fuldmagt.</w:t>
            </w:r>
          </w:p>
          <w:p w:rsidR="00271E64" w:rsidRDefault="00271E64" w:rsidP="00343687">
            <w:pPr>
              <w:autoSpaceDE w:val="0"/>
              <w:autoSpaceDN w:val="0"/>
              <w:adjustRightInd w:val="0"/>
              <w:rPr>
                <w:sz w:val="24"/>
              </w:rPr>
            </w:pPr>
            <w:r>
              <w:t xml:space="preserve">I tilfælde af forslag om vedtægtsændringer kræves det dog, at mindst halvdelen af medlemmerne er til stede. Skulle et utilstrækkeligt antal medlemmer </w:t>
            </w:r>
          </w:p>
        </w:tc>
        <w:tc>
          <w:tcPr>
            <w:tcW w:w="4475" w:type="dxa"/>
          </w:tcPr>
          <w:p w:rsidR="00010462" w:rsidRDefault="00392305" w:rsidP="00392305">
            <w:pPr>
              <w:autoSpaceDE w:val="0"/>
              <w:autoSpaceDN w:val="0"/>
              <w:adjustRightInd w:val="0"/>
            </w:pPr>
            <w:r>
              <w:t xml:space="preserve">§ 3. </w:t>
            </w:r>
          </w:p>
          <w:p w:rsidR="00CF3CDF" w:rsidRDefault="00392305" w:rsidP="00392305">
            <w:pPr>
              <w:autoSpaceDE w:val="0"/>
              <w:autoSpaceDN w:val="0"/>
              <w:adjustRightInd w:val="0"/>
            </w:pPr>
            <w:r>
              <w:t>Generalforsamlingen er foreningens øverste my</w:t>
            </w:r>
            <w:r>
              <w:t>n</w:t>
            </w:r>
            <w:r>
              <w:t xml:space="preserve">dighed. </w:t>
            </w:r>
          </w:p>
          <w:p w:rsidR="00CF3CDF" w:rsidRDefault="00392305" w:rsidP="00392305">
            <w:pPr>
              <w:autoSpaceDE w:val="0"/>
              <w:autoSpaceDN w:val="0"/>
              <w:adjustRightInd w:val="0"/>
            </w:pPr>
            <w:r>
              <w:t>Ordinær generalforsamling afholdes hvert år i okt</w:t>
            </w:r>
            <w:r>
              <w:t>o</w:t>
            </w:r>
            <w:r>
              <w:t>ber måned. Indkaldelsen skal ske skriftligt til alle medlemmerne med 14 dages varsel. Dagsordenen, som skal anføres i indkaldelsen, skal omfatte følge</w:t>
            </w:r>
            <w:r>
              <w:t>n</w:t>
            </w:r>
            <w:r>
              <w:t xml:space="preserve">de punkter: </w:t>
            </w:r>
          </w:p>
          <w:p w:rsidR="00CF3CDF" w:rsidRDefault="00392305" w:rsidP="00392305">
            <w:pPr>
              <w:autoSpaceDE w:val="0"/>
              <w:autoSpaceDN w:val="0"/>
              <w:adjustRightInd w:val="0"/>
            </w:pPr>
            <w:r>
              <w:t xml:space="preserve">1) Valg af dirigent </w:t>
            </w:r>
          </w:p>
          <w:p w:rsidR="00CF3CDF" w:rsidRDefault="00392305" w:rsidP="00392305">
            <w:pPr>
              <w:autoSpaceDE w:val="0"/>
              <w:autoSpaceDN w:val="0"/>
              <w:adjustRightInd w:val="0"/>
            </w:pPr>
            <w:r>
              <w:t xml:space="preserve">2) Formandens beretning </w:t>
            </w:r>
          </w:p>
          <w:p w:rsidR="00CF3CDF" w:rsidRDefault="00392305" w:rsidP="00392305">
            <w:pPr>
              <w:autoSpaceDE w:val="0"/>
              <w:autoSpaceDN w:val="0"/>
              <w:adjustRightInd w:val="0"/>
            </w:pPr>
            <w:r>
              <w:t xml:space="preserve">3) Regnskab </w:t>
            </w:r>
          </w:p>
          <w:p w:rsidR="00271E64" w:rsidRDefault="00392305" w:rsidP="00392305">
            <w:pPr>
              <w:autoSpaceDE w:val="0"/>
              <w:autoSpaceDN w:val="0"/>
              <w:adjustRightInd w:val="0"/>
            </w:pPr>
            <w:r>
              <w:t>4) Fastsættelse af kontingent</w:t>
            </w:r>
          </w:p>
          <w:p w:rsidR="00271E64" w:rsidRDefault="00271E64" w:rsidP="00392305">
            <w:pPr>
              <w:autoSpaceDE w:val="0"/>
              <w:autoSpaceDN w:val="0"/>
              <w:adjustRightInd w:val="0"/>
            </w:pPr>
            <w:r>
              <w:t>5</w:t>
            </w:r>
            <w:r w:rsidR="00392305">
              <w:t xml:space="preserve">) </w:t>
            </w:r>
            <w:r w:rsidR="00392305" w:rsidRPr="00271E64">
              <w:rPr>
                <w:highlight w:val="yellow"/>
              </w:rPr>
              <w:t>Fastsættelse af vedligeholdelses- og administrat</w:t>
            </w:r>
            <w:r w:rsidR="00392305" w:rsidRPr="00271E64">
              <w:rPr>
                <w:highlight w:val="yellow"/>
              </w:rPr>
              <w:t>i</w:t>
            </w:r>
            <w:r w:rsidR="00392305" w:rsidRPr="00271E64">
              <w:rPr>
                <w:highlight w:val="yellow"/>
              </w:rPr>
              <w:t>onsbidrag vedrørende grønne fællesarealer, som betales ligeligt af alle grundejere.</w:t>
            </w:r>
            <w:r w:rsidR="00392305">
              <w:t xml:space="preserve"> </w:t>
            </w:r>
          </w:p>
          <w:p w:rsidR="00271E64" w:rsidRDefault="00271E64" w:rsidP="00392305">
            <w:pPr>
              <w:autoSpaceDE w:val="0"/>
              <w:autoSpaceDN w:val="0"/>
              <w:adjustRightInd w:val="0"/>
            </w:pPr>
            <w:r>
              <w:t>6</w:t>
            </w:r>
            <w:r w:rsidR="00392305">
              <w:t xml:space="preserve">) Indkomne forslag </w:t>
            </w:r>
          </w:p>
          <w:p w:rsidR="00271E64" w:rsidRDefault="00271E64" w:rsidP="00392305">
            <w:pPr>
              <w:autoSpaceDE w:val="0"/>
              <w:autoSpaceDN w:val="0"/>
              <w:adjustRightInd w:val="0"/>
            </w:pPr>
            <w:r>
              <w:t>7</w:t>
            </w:r>
            <w:r w:rsidR="00392305">
              <w:t xml:space="preserve">) Valg af bestyrelsesmedlemmer og suppleanter </w:t>
            </w:r>
          </w:p>
          <w:p w:rsidR="00271E64" w:rsidRDefault="00271E64" w:rsidP="00271E64">
            <w:pPr>
              <w:autoSpaceDE w:val="0"/>
              <w:autoSpaceDN w:val="0"/>
              <w:adjustRightInd w:val="0"/>
            </w:pPr>
            <w:r>
              <w:t>8</w:t>
            </w:r>
            <w:r w:rsidR="00392305">
              <w:t xml:space="preserve">) Valg af 2 revisorer </w:t>
            </w:r>
          </w:p>
          <w:p w:rsidR="00271E64" w:rsidRDefault="00392305" w:rsidP="00271E64">
            <w:pPr>
              <w:autoSpaceDE w:val="0"/>
              <w:autoSpaceDN w:val="0"/>
              <w:adjustRightInd w:val="0"/>
            </w:pPr>
            <w:r>
              <w:t xml:space="preserve">8) Eventuelt </w:t>
            </w:r>
          </w:p>
          <w:p w:rsidR="00271E64" w:rsidRDefault="00392305" w:rsidP="00271E64">
            <w:pPr>
              <w:autoSpaceDE w:val="0"/>
              <w:autoSpaceDN w:val="0"/>
              <w:adjustRightInd w:val="0"/>
            </w:pPr>
            <w:r>
              <w:t xml:space="preserve">Under pkt. </w:t>
            </w:r>
            <w:r w:rsidR="00271E64">
              <w:t>6</w:t>
            </w:r>
            <w:r>
              <w:t xml:space="preserve"> skal forslagenes fulde ordlyd fremgå af indkaldelsen (evt. som bilag). Ligeledes skal forslag til ændring af kontingent fremgå af indkaldelsen. </w:t>
            </w:r>
          </w:p>
          <w:p w:rsidR="00271E64" w:rsidRDefault="00392305" w:rsidP="00271E64">
            <w:pPr>
              <w:autoSpaceDE w:val="0"/>
              <w:autoSpaceDN w:val="0"/>
              <w:adjustRightInd w:val="0"/>
            </w:pPr>
            <w:r>
              <w:t>Bestyrelsen kan indkalde til ekstraordinær genera</w:t>
            </w:r>
            <w:r>
              <w:t>l</w:t>
            </w:r>
            <w:r>
              <w:t>forsamling. Den har pligt hertil, når mindst en tre</w:t>
            </w:r>
            <w:r>
              <w:t>d</w:t>
            </w:r>
            <w:r>
              <w:t>jedel af medlemmerne har forlangt det ved skriftlig henvendelse til bestyrelsens formand. Indkaldelsen skal da foretages skriftligt inden 7 dage efter kravets</w:t>
            </w:r>
            <w:r w:rsidR="00271E64">
              <w:t xml:space="preserve"> modtagelse og udsendes til alle medlemmer. Dag</w:t>
            </w:r>
            <w:r w:rsidR="00271E64">
              <w:t>s</w:t>
            </w:r>
            <w:r w:rsidR="00271E64">
              <w:t xml:space="preserve">ordenen skal fremgå af indkaldelsen. </w:t>
            </w:r>
          </w:p>
          <w:p w:rsidR="006C4439" w:rsidRDefault="00271E64" w:rsidP="00271E64">
            <w:pPr>
              <w:autoSpaceDE w:val="0"/>
              <w:autoSpaceDN w:val="0"/>
              <w:adjustRightInd w:val="0"/>
            </w:pPr>
            <w:r>
              <w:t>Forslag som ønskes behandlet på generalforsamli</w:t>
            </w:r>
            <w:r>
              <w:t>n</w:t>
            </w:r>
            <w:r>
              <w:t xml:space="preserve">gen skal indsendes til bestyrelsen senest den 15. september. </w:t>
            </w:r>
          </w:p>
          <w:p w:rsidR="00271E64" w:rsidRPr="0059249D" w:rsidRDefault="00271E64" w:rsidP="00343687">
            <w:pPr>
              <w:autoSpaceDE w:val="0"/>
              <w:autoSpaceDN w:val="0"/>
              <w:adjustRightInd w:val="0"/>
              <w:rPr>
                <w:sz w:val="24"/>
              </w:rPr>
            </w:pPr>
            <w:r>
              <w:t>Generalforsamlingen træffer sine beslutninger ved simpelt flertal blandt de fremmødte. Står stemmerne lige er forslaget forkastet. Hver parcel har én ste</w:t>
            </w:r>
            <w:r>
              <w:t>m</w:t>
            </w:r>
            <w:r>
              <w:t>me. Der kan ikke stemmes ved fuldmagt.</w:t>
            </w:r>
          </w:p>
        </w:tc>
        <w:tc>
          <w:tcPr>
            <w:tcW w:w="4476" w:type="dxa"/>
          </w:tcPr>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343687" w:rsidRDefault="00343687" w:rsidP="006C4439"/>
          <w:p w:rsidR="00847364" w:rsidRDefault="00EB287B" w:rsidP="00EB287B">
            <w:r>
              <w:t>Ad n</w:t>
            </w:r>
            <w:r w:rsidR="006C4439">
              <w:t>y</w:t>
            </w:r>
            <w:r w:rsidR="00343687">
              <w:t>t</w:t>
            </w:r>
            <w:r w:rsidR="006C4439">
              <w:t xml:space="preserve"> pkt. 5: Konsekvens af tilskødningen af fæ</w:t>
            </w:r>
            <w:r w:rsidR="006C4439">
              <w:t>l</w:t>
            </w:r>
            <w:r w:rsidR="006C4439">
              <w:t>lesarealerne. Efterfølgende punkter rykker, men er i øvrigt uændrede.</w:t>
            </w:r>
          </w:p>
        </w:tc>
      </w:tr>
    </w:tbl>
    <w:p w:rsidR="006C4439" w:rsidRDefault="006C4439">
      <w:pPr>
        <w:spacing w:after="160" w:line="259" w:lineRule="auto"/>
      </w:pPr>
      <w:r>
        <w:br w:type="page"/>
      </w:r>
    </w:p>
    <w:tbl>
      <w:tblPr>
        <w:tblStyle w:val="Tabel-Gitter"/>
        <w:tblW w:w="0" w:type="auto"/>
        <w:tblLook w:val="04A0" w:firstRow="1" w:lastRow="0" w:firstColumn="1" w:lastColumn="0" w:noHBand="0" w:noVBand="1"/>
      </w:tblPr>
      <w:tblGrid>
        <w:gridCol w:w="4475"/>
        <w:gridCol w:w="4475"/>
        <w:gridCol w:w="4476"/>
      </w:tblGrid>
      <w:tr w:rsidR="006C4439" w:rsidRPr="00847364" w:rsidTr="005677D0">
        <w:tc>
          <w:tcPr>
            <w:tcW w:w="13426" w:type="dxa"/>
            <w:gridSpan w:val="3"/>
            <w:tcBorders>
              <w:top w:val="nil"/>
              <w:left w:val="nil"/>
              <w:right w:val="nil"/>
            </w:tcBorders>
          </w:tcPr>
          <w:p w:rsidR="006C4439" w:rsidRPr="00847364" w:rsidRDefault="006C4439" w:rsidP="00343687">
            <w:pPr>
              <w:rPr>
                <w:b/>
                <w:sz w:val="28"/>
                <w:szCs w:val="28"/>
              </w:rPr>
            </w:pPr>
            <w:r w:rsidRPr="00847364">
              <w:rPr>
                <w:b/>
                <w:sz w:val="28"/>
                <w:szCs w:val="28"/>
              </w:rPr>
              <w:lastRenderedPageBreak/>
              <w:t>Forslag til ændringer i §</w:t>
            </w:r>
            <w:r>
              <w:rPr>
                <w:b/>
                <w:sz w:val="28"/>
                <w:szCs w:val="28"/>
              </w:rPr>
              <w:t xml:space="preserve">3 (fortsat) </w:t>
            </w:r>
            <w:r w:rsidR="00343687">
              <w:rPr>
                <w:b/>
                <w:sz w:val="28"/>
                <w:szCs w:val="28"/>
              </w:rPr>
              <w:t>samt</w:t>
            </w:r>
            <w:r>
              <w:rPr>
                <w:b/>
                <w:sz w:val="28"/>
                <w:szCs w:val="28"/>
              </w:rPr>
              <w:t xml:space="preserve"> §4</w:t>
            </w:r>
            <w:r w:rsidR="00343687">
              <w:rPr>
                <w:b/>
                <w:sz w:val="28"/>
                <w:szCs w:val="28"/>
              </w:rPr>
              <w:t xml:space="preserve"> og §5.</w:t>
            </w:r>
          </w:p>
        </w:tc>
      </w:tr>
      <w:tr w:rsidR="006C4439" w:rsidRPr="00847364" w:rsidTr="005677D0">
        <w:tc>
          <w:tcPr>
            <w:tcW w:w="4475" w:type="dxa"/>
          </w:tcPr>
          <w:p w:rsidR="006C4439" w:rsidRPr="00847364" w:rsidRDefault="006C4439" w:rsidP="005677D0">
            <w:pPr>
              <w:tabs>
                <w:tab w:val="left" w:pos="851"/>
              </w:tabs>
              <w:rPr>
                <w:b/>
                <w:sz w:val="24"/>
                <w:szCs w:val="24"/>
              </w:rPr>
            </w:pPr>
            <w:r w:rsidRPr="00847364">
              <w:rPr>
                <w:b/>
                <w:sz w:val="24"/>
                <w:szCs w:val="24"/>
              </w:rPr>
              <w:t>Nuværende tekst</w:t>
            </w:r>
          </w:p>
        </w:tc>
        <w:tc>
          <w:tcPr>
            <w:tcW w:w="4475" w:type="dxa"/>
          </w:tcPr>
          <w:p w:rsidR="006C4439" w:rsidRPr="00847364" w:rsidRDefault="006C4439" w:rsidP="005677D0">
            <w:pPr>
              <w:rPr>
                <w:b/>
                <w:sz w:val="24"/>
                <w:szCs w:val="24"/>
              </w:rPr>
            </w:pPr>
            <w:r w:rsidRPr="00847364">
              <w:rPr>
                <w:b/>
                <w:sz w:val="24"/>
                <w:szCs w:val="24"/>
              </w:rPr>
              <w:t>Ny tekst</w:t>
            </w:r>
          </w:p>
        </w:tc>
        <w:tc>
          <w:tcPr>
            <w:tcW w:w="4476" w:type="dxa"/>
          </w:tcPr>
          <w:p w:rsidR="006C4439" w:rsidRPr="00847364" w:rsidRDefault="006C4439" w:rsidP="005677D0">
            <w:pPr>
              <w:rPr>
                <w:b/>
                <w:sz w:val="24"/>
                <w:szCs w:val="24"/>
              </w:rPr>
            </w:pPr>
            <w:r w:rsidRPr="00847364">
              <w:rPr>
                <w:b/>
                <w:sz w:val="24"/>
                <w:szCs w:val="24"/>
              </w:rPr>
              <w:t>Begrundelse for ændring</w:t>
            </w:r>
          </w:p>
        </w:tc>
      </w:tr>
      <w:tr w:rsidR="006C4439" w:rsidTr="005677D0">
        <w:tc>
          <w:tcPr>
            <w:tcW w:w="4475" w:type="dxa"/>
          </w:tcPr>
          <w:p w:rsidR="006C4439" w:rsidRDefault="00343687" w:rsidP="00343687">
            <w:pPr>
              <w:autoSpaceDE w:val="0"/>
              <w:autoSpaceDN w:val="0"/>
              <w:adjustRightInd w:val="0"/>
              <w:rPr>
                <w:sz w:val="24"/>
              </w:rPr>
            </w:pPr>
            <w:r>
              <w:t xml:space="preserve">være mødt, afholdes senest 30 dage efter, en med </w:t>
            </w:r>
            <w:r w:rsidR="006C4439">
              <w:t>mindst 7 dages varsel indkaldt ekstraordinær gen</w:t>
            </w:r>
            <w:r w:rsidR="006C4439">
              <w:t>e</w:t>
            </w:r>
            <w:r w:rsidR="006C4439">
              <w:t>ralforsamling, der træffer afgørelse efter almindelig stemmeflerhed blandt de fremmødte.</w:t>
            </w:r>
          </w:p>
        </w:tc>
        <w:tc>
          <w:tcPr>
            <w:tcW w:w="4475" w:type="dxa"/>
          </w:tcPr>
          <w:p w:rsidR="006C4439" w:rsidRPr="0059249D" w:rsidRDefault="006C4439" w:rsidP="005677D0">
            <w:pPr>
              <w:autoSpaceDE w:val="0"/>
              <w:autoSpaceDN w:val="0"/>
              <w:adjustRightInd w:val="0"/>
              <w:rPr>
                <w:sz w:val="24"/>
              </w:rPr>
            </w:pPr>
            <w:r>
              <w:t>I tilfælde af forslag om vedtægtsændringer kræves det dog, at mindst halvdelen af medlemmerne er til stede. Skulle et utilstrækkeligt antal medlemmer være mødt, afholdes senest 30 dage efter, en med mindst 7 dages varsel indkaldt ekstraordinær gen</w:t>
            </w:r>
            <w:r>
              <w:t>e</w:t>
            </w:r>
            <w:r>
              <w:t>ralforsamling, der træffer afgørelse efter almindelig stemmeflerhed blandt de fremmødte. § 4. Foreni</w:t>
            </w:r>
            <w:r>
              <w:t>n</w:t>
            </w:r>
            <w:r>
              <w:t>gens ledelse varetages af en bestyrelse på 3 - 5 me</w:t>
            </w:r>
            <w:r>
              <w:t>d</w:t>
            </w:r>
            <w:r>
              <w:t>lemmer</w:t>
            </w:r>
          </w:p>
        </w:tc>
        <w:tc>
          <w:tcPr>
            <w:tcW w:w="4476" w:type="dxa"/>
          </w:tcPr>
          <w:p w:rsidR="006C4439" w:rsidRDefault="006C4439" w:rsidP="005677D0"/>
        </w:tc>
      </w:tr>
      <w:tr w:rsidR="006C4439" w:rsidTr="005677D0">
        <w:tc>
          <w:tcPr>
            <w:tcW w:w="4475" w:type="dxa"/>
          </w:tcPr>
          <w:p w:rsidR="00343687" w:rsidRDefault="00343687" w:rsidP="005677D0">
            <w:pPr>
              <w:autoSpaceDE w:val="0"/>
              <w:autoSpaceDN w:val="0"/>
              <w:adjustRightInd w:val="0"/>
            </w:pPr>
            <w:r>
              <w:t>§4</w:t>
            </w:r>
          </w:p>
          <w:p w:rsidR="00010462" w:rsidRDefault="00010462" w:rsidP="005677D0">
            <w:pPr>
              <w:autoSpaceDE w:val="0"/>
              <w:autoSpaceDN w:val="0"/>
              <w:adjustRightInd w:val="0"/>
            </w:pPr>
            <w:r>
              <w:t xml:space="preserve">Foreningens ledelse varetages af en bestyrelse på 3 medlemmer, der vælges for 2 år af gangen, således at der det første år er een på valg og det følgende år to og så fremdeles. Der vælges 1 suppleant for to år af gangen. </w:t>
            </w:r>
          </w:p>
          <w:p w:rsidR="00010462" w:rsidRDefault="00010462" w:rsidP="005677D0">
            <w:pPr>
              <w:autoSpaceDE w:val="0"/>
              <w:autoSpaceDN w:val="0"/>
              <w:adjustRightInd w:val="0"/>
            </w:pPr>
            <w:r>
              <w:t>Bestyrelsesmedlemmer og suppleant vælges af gen</w:t>
            </w:r>
            <w:r>
              <w:t>e</w:t>
            </w:r>
            <w:r>
              <w:t xml:space="preserve">ralforsamlingen, således at hvert medlem kan afgive een stemme for hver post der skal besættes. Dog er det således at man ikke kan give samme person mere end een stemme. De kandidater der opnår flest stemmer er valgt. </w:t>
            </w:r>
          </w:p>
          <w:p w:rsidR="00010462" w:rsidRDefault="00010462" w:rsidP="005677D0">
            <w:pPr>
              <w:autoSpaceDE w:val="0"/>
              <w:autoSpaceDN w:val="0"/>
              <w:adjustRightInd w:val="0"/>
            </w:pPr>
            <w:r>
              <w:t xml:space="preserve">Bestyrelsen konstituerer sig selv. </w:t>
            </w:r>
          </w:p>
          <w:p w:rsidR="00010462" w:rsidRDefault="00010462" w:rsidP="005677D0">
            <w:pPr>
              <w:autoSpaceDE w:val="0"/>
              <w:autoSpaceDN w:val="0"/>
              <w:adjustRightInd w:val="0"/>
            </w:pPr>
            <w:r>
              <w:t>Bestyrelsen skal varetage foreningens interesser i h.t. foreningens love. Over bestyrelsens forhandlinger samt over generalforsamlinger føres en protokol, som bestyrelsen underskriver. Ved generalforsa</w:t>
            </w:r>
            <w:r>
              <w:t>m</w:t>
            </w:r>
            <w:r>
              <w:t>linger underskrives protokollen ligeledes af dirige</w:t>
            </w:r>
            <w:r>
              <w:t>n</w:t>
            </w:r>
            <w:r>
              <w:t>ten.</w:t>
            </w:r>
          </w:p>
          <w:p w:rsidR="006C4439" w:rsidRPr="00010462" w:rsidRDefault="00010462" w:rsidP="005677D0">
            <w:pPr>
              <w:autoSpaceDE w:val="0"/>
              <w:autoSpaceDN w:val="0"/>
              <w:adjustRightInd w:val="0"/>
            </w:pPr>
            <w:r>
              <w:t>Regnskabsåret går fra 1/10 til 30/9. Regnskabet skal foreligge til generalforsamlingen i revideret stand.</w:t>
            </w:r>
          </w:p>
        </w:tc>
        <w:tc>
          <w:tcPr>
            <w:tcW w:w="4475" w:type="dxa"/>
          </w:tcPr>
          <w:p w:rsidR="00010462" w:rsidRDefault="00010462" w:rsidP="00010462">
            <w:pPr>
              <w:autoSpaceDE w:val="0"/>
              <w:autoSpaceDN w:val="0"/>
              <w:adjustRightInd w:val="0"/>
            </w:pPr>
            <w:r>
              <w:t xml:space="preserve">Foreningens ledelse varetages af en bestyrelse på </w:t>
            </w:r>
            <w:r w:rsidRPr="00010462">
              <w:rPr>
                <w:highlight w:val="yellow"/>
              </w:rPr>
              <w:t>3 - 5 medlemmer, der vælges for 2 år ad gangen, således at der i lige år er 2-3 på valg og i ulige år 1-2. Der vælges 1 til 2 suppleanter for to år ad gangen.</w:t>
            </w:r>
            <w:r>
              <w:t xml:space="preserve"> </w:t>
            </w:r>
          </w:p>
          <w:p w:rsidR="00010462" w:rsidRDefault="00010462" w:rsidP="00010462">
            <w:pPr>
              <w:autoSpaceDE w:val="0"/>
              <w:autoSpaceDN w:val="0"/>
              <w:adjustRightInd w:val="0"/>
            </w:pPr>
            <w:r>
              <w:t>Bestyrelsesmedlemmer og suppleant vælges af gen</w:t>
            </w:r>
            <w:r>
              <w:t>e</w:t>
            </w:r>
            <w:r>
              <w:t xml:space="preserve">ralforsamlingen, således at hvert medlem kan afgive én stemme for hver post, der skal besættes. Dog er det således, at man ikke kan give samme person mere end én stemme. De kandidater der opnår flest stemmer, er valgt. </w:t>
            </w:r>
          </w:p>
          <w:p w:rsidR="00010462" w:rsidRDefault="00010462" w:rsidP="00010462">
            <w:pPr>
              <w:autoSpaceDE w:val="0"/>
              <w:autoSpaceDN w:val="0"/>
              <w:adjustRightInd w:val="0"/>
            </w:pPr>
            <w:r>
              <w:t xml:space="preserve">Bestyrelsen konstituerer sig selv. </w:t>
            </w:r>
          </w:p>
          <w:p w:rsidR="00343687" w:rsidRDefault="00010462" w:rsidP="00010462">
            <w:pPr>
              <w:autoSpaceDE w:val="0"/>
              <w:autoSpaceDN w:val="0"/>
              <w:adjustRightInd w:val="0"/>
            </w:pPr>
            <w:r>
              <w:t xml:space="preserve">Bestyrelsen skal varetage foreningens interesser i h.t. foreningens love. </w:t>
            </w:r>
            <w:r w:rsidRPr="00010462">
              <w:rPr>
                <w:highlight w:val="yellow"/>
              </w:rPr>
              <w:t>Over bestyrelsens forhandlinger samt over generalforsamlinger udarbejdes referater, som bestyrelsen godkender elektronisk og derefter endeligt på det følgende bestyrelsesmøde. Ved gen</w:t>
            </w:r>
            <w:r w:rsidRPr="00010462">
              <w:rPr>
                <w:highlight w:val="yellow"/>
              </w:rPr>
              <w:t>e</w:t>
            </w:r>
            <w:r w:rsidRPr="00010462">
              <w:rPr>
                <w:highlight w:val="yellow"/>
              </w:rPr>
              <w:t>ralforsamlinger underskrives referatet af den valgte bestyrelse, referenten og dirigenten.</w:t>
            </w:r>
            <w:r>
              <w:t xml:space="preserve"> </w:t>
            </w:r>
          </w:p>
          <w:p w:rsidR="006C4439" w:rsidRPr="0059249D" w:rsidRDefault="00010462" w:rsidP="00010462">
            <w:pPr>
              <w:autoSpaceDE w:val="0"/>
              <w:autoSpaceDN w:val="0"/>
              <w:adjustRightInd w:val="0"/>
              <w:rPr>
                <w:sz w:val="24"/>
              </w:rPr>
            </w:pPr>
            <w:r>
              <w:t>Regnskabsåret går fra 1/10 til 30/9. Regnskabet skal foreligge til generalforsamlingen i revideret stand.</w:t>
            </w:r>
          </w:p>
        </w:tc>
        <w:tc>
          <w:tcPr>
            <w:tcW w:w="4476" w:type="dxa"/>
          </w:tcPr>
          <w:p w:rsidR="006C4439" w:rsidRDefault="00010462" w:rsidP="005677D0">
            <w:r>
              <w:t>Vedr. antallet af bestyrelsesmedlemmer: Nyt, fleks</w:t>
            </w:r>
            <w:r>
              <w:t>i</w:t>
            </w:r>
            <w:r>
              <w:t>belt antal pga. forøgede opgaver)</w:t>
            </w:r>
          </w:p>
          <w:p w:rsidR="00343687" w:rsidRDefault="00343687" w:rsidP="005677D0"/>
          <w:p w:rsidR="00343687" w:rsidRDefault="00343687" w:rsidP="005677D0"/>
          <w:p w:rsidR="00343687" w:rsidRDefault="00343687" w:rsidP="005677D0"/>
          <w:p w:rsidR="00343687" w:rsidRDefault="00343687" w:rsidP="005677D0"/>
          <w:p w:rsidR="00343687" w:rsidRDefault="00343687" w:rsidP="005677D0"/>
          <w:p w:rsidR="00343687" w:rsidRDefault="00343687" w:rsidP="005677D0"/>
          <w:p w:rsidR="00343687" w:rsidRDefault="00343687" w:rsidP="005677D0"/>
          <w:p w:rsidR="00343687" w:rsidRDefault="00343687" w:rsidP="005677D0"/>
          <w:p w:rsidR="00343687" w:rsidRDefault="00343687" w:rsidP="005677D0"/>
          <w:p w:rsidR="00010462" w:rsidRDefault="00010462" w:rsidP="00010462">
            <w:r>
              <w:t>Vedr. referater af bestyrelsesmøder og generalforsamlinger: Ændringerne afspejler den aktuelle, digitale praksis.</w:t>
            </w:r>
          </w:p>
        </w:tc>
      </w:tr>
      <w:tr w:rsidR="00343687" w:rsidTr="005677D0">
        <w:tc>
          <w:tcPr>
            <w:tcW w:w="4475" w:type="dxa"/>
          </w:tcPr>
          <w:p w:rsidR="00343687" w:rsidRDefault="00343687" w:rsidP="005677D0">
            <w:pPr>
              <w:autoSpaceDE w:val="0"/>
              <w:autoSpaceDN w:val="0"/>
              <w:adjustRightInd w:val="0"/>
            </w:pPr>
          </w:p>
        </w:tc>
        <w:tc>
          <w:tcPr>
            <w:tcW w:w="4475" w:type="dxa"/>
          </w:tcPr>
          <w:p w:rsidR="00343687" w:rsidRPr="00343687" w:rsidRDefault="00343687" w:rsidP="00010462">
            <w:pPr>
              <w:autoSpaceDE w:val="0"/>
              <w:autoSpaceDN w:val="0"/>
              <w:adjustRightInd w:val="0"/>
              <w:rPr>
                <w:highlight w:val="yellow"/>
              </w:rPr>
            </w:pPr>
            <w:r w:rsidRPr="00343687">
              <w:rPr>
                <w:highlight w:val="yellow"/>
              </w:rPr>
              <w:t xml:space="preserve">Ny § 5 </w:t>
            </w:r>
          </w:p>
          <w:p w:rsidR="00343687" w:rsidRDefault="00343687" w:rsidP="00010462">
            <w:pPr>
              <w:autoSpaceDE w:val="0"/>
              <w:autoSpaceDN w:val="0"/>
              <w:adjustRightInd w:val="0"/>
            </w:pPr>
            <w:r w:rsidRPr="00343687">
              <w:rPr>
                <w:highlight w:val="yellow"/>
              </w:rPr>
              <w:t>De afmærkede parkeringspladser på hver stikvej anvendes til gæsteparkering. Grundejernes egne private og erhvervsmæssige køretøjer parkeres på egne parcel.</w:t>
            </w:r>
          </w:p>
        </w:tc>
        <w:tc>
          <w:tcPr>
            <w:tcW w:w="4476" w:type="dxa"/>
          </w:tcPr>
          <w:p w:rsidR="00343687" w:rsidRDefault="00EB287B" w:rsidP="005677D0">
            <w:r>
              <w:t>Da bestemmelsen i deklarationerne om gæsteparkering ikke kan håndhæves af kommunen, da der er tale om offentlig vej, indsættes bestemmelsen i grundejerforeningens vedtægter.</w:t>
            </w:r>
          </w:p>
        </w:tc>
      </w:tr>
    </w:tbl>
    <w:p w:rsidR="00847364" w:rsidRDefault="00847364"/>
    <w:sectPr w:rsidR="00847364" w:rsidSect="0059249D">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D6" w:rsidRDefault="001466D6" w:rsidP="0059249D">
      <w:r>
        <w:separator/>
      </w:r>
    </w:p>
  </w:endnote>
  <w:endnote w:type="continuationSeparator" w:id="0">
    <w:p w:rsidR="001466D6" w:rsidRDefault="001466D6" w:rsidP="0059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86201"/>
      <w:docPartObj>
        <w:docPartGallery w:val="Page Numbers (Bottom of Page)"/>
        <w:docPartUnique/>
      </w:docPartObj>
    </w:sdtPr>
    <w:sdtEndPr/>
    <w:sdtContent>
      <w:p w:rsidR="00343687" w:rsidRDefault="00343687" w:rsidP="00343687">
        <w:pPr>
          <w:pStyle w:val="Sidefod"/>
          <w:jc w:val="right"/>
        </w:pPr>
        <w:r>
          <w:fldChar w:fldCharType="begin"/>
        </w:r>
        <w:r>
          <w:instrText>PAGE   \* MERGEFORMAT</w:instrText>
        </w:r>
        <w:r>
          <w:fldChar w:fldCharType="separate"/>
        </w:r>
        <w:r w:rsidR="003B0B94">
          <w:rPr>
            <w:noProof/>
          </w:rPr>
          <w:t>1</w:t>
        </w:r>
        <w:r>
          <w:fldChar w:fldCharType="end"/>
        </w:r>
      </w:p>
    </w:sdtContent>
  </w:sdt>
  <w:p w:rsidR="00343687" w:rsidRDefault="0034368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D6" w:rsidRDefault="001466D6" w:rsidP="0059249D">
      <w:r>
        <w:separator/>
      </w:r>
    </w:p>
  </w:footnote>
  <w:footnote w:type="continuationSeparator" w:id="0">
    <w:p w:rsidR="001466D6" w:rsidRDefault="001466D6" w:rsidP="0059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64" w:rsidRDefault="00847364" w:rsidP="00847364">
    <w:pPr>
      <w:pStyle w:val="Sidehoved"/>
      <w:tabs>
        <w:tab w:val="left" w:pos="8364"/>
        <w:tab w:val="left" w:pos="8505"/>
      </w:tabs>
    </w:pPr>
    <w:r w:rsidRPr="00847364">
      <w:rPr>
        <w:b/>
        <w:sz w:val="28"/>
        <w:szCs w:val="28"/>
      </w:rPr>
      <w:t xml:space="preserve">Forslag til ændringer i </w:t>
    </w:r>
    <w:r w:rsidR="00344961">
      <w:rPr>
        <w:b/>
        <w:sz w:val="28"/>
        <w:szCs w:val="28"/>
      </w:rPr>
      <w:t>grundejerforeningens vedtægter</w:t>
    </w:r>
    <w:r>
      <w:tab/>
      <w:t xml:space="preserve">     </w:t>
    </w:r>
    <w:r>
      <w:tab/>
    </w:r>
    <w:r w:rsidRPr="00847364">
      <w:rPr>
        <w:sz w:val="24"/>
        <w:szCs w:val="24"/>
      </w:rPr>
      <w:t>Klyngehusenes grundejerforening, oktober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D0A"/>
    <w:multiLevelType w:val="singleLevel"/>
    <w:tmpl w:val="901A9FC4"/>
    <w:lvl w:ilvl="0">
      <w:start w:val="1"/>
      <w:numFmt w:val="lowerLetter"/>
      <w:lvlText w:val="%1."/>
      <w:lvlJc w:val="left"/>
      <w:pPr>
        <w:tabs>
          <w:tab w:val="num" w:pos="360"/>
        </w:tabs>
        <w:ind w:left="360" w:hanging="360"/>
      </w:pPr>
      <w:rPr>
        <w:strike w:val="0"/>
        <w:dstrike w:val="0"/>
        <w:u w:val="none"/>
        <w:effect w:val="none"/>
      </w:rPr>
    </w:lvl>
  </w:abstractNum>
  <w:abstractNum w:abstractNumId="1">
    <w:nsid w:val="4BC16574"/>
    <w:multiLevelType w:val="singleLevel"/>
    <w:tmpl w:val="901A9FC4"/>
    <w:lvl w:ilvl="0">
      <w:start w:val="1"/>
      <w:numFmt w:val="lowerLetter"/>
      <w:lvlText w:val="%1."/>
      <w:lvlJc w:val="left"/>
      <w:pPr>
        <w:tabs>
          <w:tab w:val="num" w:pos="360"/>
        </w:tabs>
        <w:ind w:left="360" w:hanging="360"/>
      </w:pPr>
      <w:rPr>
        <w:strike w:val="0"/>
        <w:dstrike w:val="0"/>
        <w:u w:val="none"/>
        <w:effect w:val="none"/>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9D"/>
    <w:rsid w:val="00010462"/>
    <w:rsid w:val="001466D6"/>
    <w:rsid w:val="00271E64"/>
    <w:rsid w:val="00343687"/>
    <w:rsid w:val="00344961"/>
    <w:rsid w:val="00392305"/>
    <w:rsid w:val="003A57CA"/>
    <w:rsid w:val="003B0B94"/>
    <w:rsid w:val="00446F91"/>
    <w:rsid w:val="004E651C"/>
    <w:rsid w:val="0059249D"/>
    <w:rsid w:val="006C17AB"/>
    <w:rsid w:val="006C4439"/>
    <w:rsid w:val="006D6056"/>
    <w:rsid w:val="00791329"/>
    <w:rsid w:val="00847364"/>
    <w:rsid w:val="009E4F1A"/>
    <w:rsid w:val="00A33369"/>
    <w:rsid w:val="00A36E08"/>
    <w:rsid w:val="00A972DA"/>
    <w:rsid w:val="00CF3CDF"/>
    <w:rsid w:val="00E8017B"/>
    <w:rsid w:val="00E95713"/>
    <w:rsid w:val="00EA27B2"/>
    <w:rsid w:val="00EB2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9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9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47364"/>
    <w:pPr>
      <w:tabs>
        <w:tab w:val="center" w:pos="4819"/>
        <w:tab w:val="right" w:pos="9638"/>
      </w:tabs>
    </w:pPr>
  </w:style>
  <w:style w:type="character" w:customStyle="1" w:styleId="SidehovedTegn">
    <w:name w:val="Sidehoved Tegn"/>
    <w:basedOn w:val="Standardskrifttypeiafsnit"/>
    <w:link w:val="Sidehoved"/>
    <w:uiPriority w:val="99"/>
    <w:rsid w:val="00847364"/>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847364"/>
    <w:pPr>
      <w:tabs>
        <w:tab w:val="center" w:pos="4819"/>
        <w:tab w:val="right" w:pos="9638"/>
      </w:tabs>
    </w:pPr>
  </w:style>
  <w:style w:type="character" w:customStyle="1" w:styleId="SidefodTegn">
    <w:name w:val="Sidefod Tegn"/>
    <w:basedOn w:val="Standardskrifttypeiafsnit"/>
    <w:link w:val="Sidefod"/>
    <w:uiPriority w:val="99"/>
    <w:rsid w:val="00847364"/>
    <w:rPr>
      <w:rFonts w:ascii="Times New Roman" w:eastAsia="Times New Roman" w:hAnsi="Times New Roman"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9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9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47364"/>
    <w:pPr>
      <w:tabs>
        <w:tab w:val="center" w:pos="4819"/>
        <w:tab w:val="right" w:pos="9638"/>
      </w:tabs>
    </w:pPr>
  </w:style>
  <w:style w:type="character" w:customStyle="1" w:styleId="SidehovedTegn">
    <w:name w:val="Sidehoved Tegn"/>
    <w:basedOn w:val="Standardskrifttypeiafsnit"/>
    <w:link w:val="Sidehoved"/>
    <w:uiPriority w:val="99"/>
    <w:rsid w:val="00847364"/>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847364"/>
    <w:pPr>
      <w:tabs>
        <w:tab w:val="center" w:pos="4819"/>
        <w:tab w:val="right" w:pos="9638"/>
      </w:tabs>
    </w:pPr>
  </w:style>
  <w:style w:type="character" w:customStyle="1" w:styleId="SidefodTegn">
    <w:name w:val="Sidefod Tegn"/>
    <w:basedOn w:val="Standardskrifttypeiafsnit"/>
    <w:link w:val="Sidefod"/>
    <w:uiPriority w:val="99"/>
    <w:rsid w:val="00847364"/>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4159">
      <w:bodyDiv w:val="1"/>
      <w:marLeft w:val="0"/>
      <w:marRight w:val="0"/>
      <w:marTop w:val="0"/>
      <w:marBottom w:val="0"/>
      <w:divBdr>
        <w:top w:val="none" w:sz="0" w:space="0" w:color="auto"/>
        <w:left w:val="none" w:sz="0" w:space="0" w:color="auto"/>
        <w:bottom w:val="none" w:sz="0" w:space="0" w:color="auto"/>
        <w:right w:val="none" w:sz="0" w:space="0" w:color="auto"/>
      </w:divBdr>
    </w:div>
    <w:div w:id="1211841912">
      <w:bodyDiv w:val="1"/>
      <w:marLeft w:val="0"/>
      <w:marRight w:val="0"/>
      <w:marTop w:val="0"/>
      <w:marBottom w:val="0"/>
      <w:divBdr>
        <w:top w:val="none" w:sz="0" w:space="0" w:color="auto"/>
        <w:left w:val="none" w:sz="0" w:space="0" w:color="auto"/>
        <w:bottom w:val="none" w:sz="0" w:space="0" w:color="auto"/>
        <w:right w:val="none" w:sz="0" w:space="0" w:color="auto"/>
      </w:divBdr>
    </w:div>
    <w:div w:id="18983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Vikka Leihardt</dc:creator>
  <cp:lastModifiedBy>Jette Glavind</cp:lastModifiedBy>
  <cp:revision>2</cp:revision>
  <dcterms:created xsi:type="dcterms:W3CDTF">2018-11-13T09:48:00Z</dcterms:created>
  <dcterms:modified xsi:type="dcterms:W3CDTF">2018-11-13T09:48:00Z</dcterms:modified>
</cp:coreProperties>
</file>